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160" w:before="160" w:lineRule="auto"/>
        <w:contextualSpacing w:val="0"/>
        <w:rPr>
          <w:sz w:val="36"/>
          <w:szCs w:val="36"/>
        </w:rPr>
      </w:pPr>
      <w:r w:rsidDel="00000000" w:rsidR="00000000" w:rsidRPr="00000000">
        <w:rPr>
          <w:sz w:val="36"/>
          <w:szCs w:val="36"/>
          <w:rtl w:val="0"/>
        </w:rPr>
        <w:t xml:space="preserve">Why we need more poetry in palliative care</w:t>
      </w:r>
    </w:p>
    <w:p w:rsidR="00000000" w:rsidDel="00000000" w:rsidP="00000000" w:rsidRDefault="00000000" w:rsidRPr="00000000" w14:paraId="00000001">
      <w:pPr>
        <w:shd w:fill="ffffff" w:val="clear"/>
        <w:spacing w:after="160" w:before="160" w:lineRule="auto"/>
        <w:contextualSpacing w:val="0"/>
        <w:rPr>
          <w:color w:val="642a8f"/>
          <w:sz w:val="20"/>
          <w:szCs w:val="20"/>
          <w:u w:val="single"/>
        </w:rPr>
      </w:pPr>
      <w:r w:rsidDel="00000000" w:rsidR="00000000" w:rsidRPr="00000000">
        <w:fldChar w:fldCharType="begin"/>
        <w:instrText xml:space="preserve"> HYPERLINK "https://www.ncbi.nlm.nih.gov/pubmed/?term=Davies%20EA%5BAuthor%5D&amp;cauthor=true&amp;cauthor_uid=29574424" </w:instrText>
        <w:fldChar w:fldCharType="separate"/>
      </w:r>
      <w:r w:rsidDel="00000000" w:rsidR="00000000" w:rsidRPr="00000000">
        <w:rPr>
          <w:color w:val="642a8f"/>
          <w:sz w:val="20"/>
          <w:szCs w:val="20"/>
          <w:u w:val="single"/>
          <w:rtl w:val="0"/>
        </w:rPr>
        <w:t xml:space="preserve">Elizabeth A Davies</w:t>
      </w:r>
    </w:p>
    <w:p w:rsidR="00000000" w:rsidDel="00000000" w:rsidP="00000000" w:rsidRDefault="00000000" w:rsidRPr="00000000" w14:paraId="00000002">
      <w:pPr>
        <w:shd w:fill="ffffff" w:val="clear"/>
        <w:spacing w:after="160" w:before="160" w:lineRule="auto"/>
        <w:contextualSpacing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03">
      <w:pPr>
        <w:shd w:fill="ffffff" w:val="clear"/>
        <w:spacing w:after="160" w:before="160" w:lineRule="auto"/>
        <w:contextualSpacing w:val="0"/>
        <w:rPr>
          <w:rFonts w:ascii="Times New Roman" w:cs="Times New Roman" w:eastAsia="Times New Roman" w:hAnsi="Times New Roman"/>
          <w:sz w:val="24"/>
          <w:szCs w:val="24"/>
        </w:rPr>
      </w:pPr>
      <w:commentRangeStart w:id="0"/>
      <w:r w:rsidDel="00000000" w:rsidR="00000000" w:rsidRPr="00000000">
        <w:rPr>
          <w:rFonts w:ascii="Times New Roman" w:cs="Times New Roman" w:eastAsia="Times New Roman" w:hAnsi="Times New Roman"/>
          <w:sz w:val="24"/>
          <w:szCs w:val="24"/>
          <w:highlight w:val="yellow"/>
          <w:rtl w:val="0"/>
        </w:rPr>
        <w:t xml:space="preserve">I was first provoked to consider the role of poetry</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in palliative care by an editorial for the Christmas 2013 </w:t>
      </w:r>
      <w:r w:rsidDel="00000000" w:rsidR="00000000" w:rsidRPr="00000000">
        <w:rPr>
          <w:rFonts w:ascii="Times New Roman" w:cs="Times New Roman" w:eastAsia="Times New Roman" w:hAnsi="Times New Roman"/>
          <w:i w:val="1"/>
          <w:sz w:val="24"/>
          <w:szCs w:val="24"/>
          <w:rtl w:val="0"/>
        </w:rPr>
        <w:t xml:space="preserve">BMJ.</w:t>
      </w:r>
      <w:r w:rsidDel="00000000" w:rsidR="00000000" w:rsidRPr="00000000">
        <w:rPr>
          <w:rFonts w:ascii="Times New Roman" w:cs="Times New Roman" w:eastAsia="Times New Roman" w:hAnsi="Times New Roman"/>
          <w:sz w:val="24"/>
          <w:szCs w:val="24"/>
          <w:rtl w:val="0"/>
        </w:rPr>
        <w:t xml:space="preserve"> I like reading and writing poetry, but until then I had not questioned why so few journals published it. This edition, however, offered an explanation, or even a defence:</w:t>
      </w:r>
    </w:p>
    <w:p w:rsidR="00000000" w:rsidDel="00000000" w:rsidP="00000000" w:rsidRDefault="00000000" w:rsidRPr="00000000" w14:paraId="00000004">
      <w:pPr>
        <w:spacing w:after="460" w:before="460" w:lineRule="auto"/>
        <w:ind w:left="220" w:right="220" w:firstLine="0"/>
        <w:contextualSpacing w:val="0"/>
        <w:rPr>
          <w:rFonts w:ascii="Times New Roman" w:cs="Times New Roman" w:eastAsia="Times New Roman" w:hAnsi="Times New Roman"/>
          <w:i w:val="1"/>
          <w:color w:val="642a8f"/>
          <w:sz w:val="20"/>
          <w:szCs w:val="20"/>
          <w:highlight w:val="white"/>
          <w:u w:val="single"/>
        </w:rPr>
      </w:pPr>
      <w:r w:rsidDel="00000000" w:rsidR="00000000" w:rsidRPr="00000000">
        <w:rPr>
          <w:rFonts w:ascii="Times New Roman" w:cs="Times New Roman" w:eastAsia="Times New Roman" w:hAnsi="Times New Roman"/>
          <w:i w:val="1"/>
          <w:sz w:val="24"/>
          <w:szCs w:val="24"/>
          <w:highlight w:val="white"/>
          <w:rtl w:val="0"/>
        </w:rPr>
        <w:t xml:space="preserve">Unlike religion, animal work and poetry are routinely excluded from the journal because we’re frightened of opening the floodgates. (More people want to write poetry than read it. Discuss.) </w:t>
      </w:r>
      <w:r w:rsidDel="00000000" w:rsidR="00000000" w:rsidRPr="00000000">
        <w:fldChar w:fldCharType="begin"/>
        <w:instrText xml:space="preserve"> HYPERLINK "https://www.ncbi.nlm.nih.gov/pmc/articles/PMC6104682/#R1" </w:instrText>
        <w:fldChar w:fldCharType="separate"/>
      </w:r>
      <w:r w:rsidDel="00000000" w:rsidR="00000000" w:rsidRPr="00000000">
        <w:rPr>
          <w:rFonts w:ascii="Times New Roman" w:cs="Times New Roman" w:eastAsia="Times New Roman" w:hAnsi="Times New Roman"/>
          <w:i w:val="1"/>
          <w:color w:val="642a8f"/>
          <w:sz w:val="20"/>
          <w:szCs w:val="20"/>
          <w:highlight w:val="white"/>
          <w:u w:val="single"/>
          <w:rtl w:val="0"/>
        </w:rPr>
        <w:t xml:space="preserve">1</w:t>
      </w:r>
    </w:p>
    <w:p w:rsidR="00000000" w:rsidDel="00000000" w:rsidP="00000000" w:rsidRDefault="00000000" w:rsidRPr="00000000" w14:paraId="00000005">
      <w:pPr>
        <w:shd w:fill="ffffff" w:val="clear"/>
        <w:spacing w:after="160" w:before="160" w:lineRule="auto"/>
        <w:contextualSpacing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What a marvellous metaphor—‘</w:t>
      </w:r>
      <w:commentRangeStart w:id="1"/>
      <w:r w:rsidDel="00000000" w:rsidR="00000000" w:rsidRPr="00000000">
        <w:rPr>
          <w:rFonts w:ascii="Times New Roman" w:cs="Times New Roman" w:eastAsia="Times New Roman" w:hAnsi="Times New Roman"/>
          <w:sz w:val="24"/>
          <w:szCs w:val="24"/>
          <w:highlight w:val="yellow"/>
          <w:rtl w:val="0"/>
        </w:rPr>
        <w:t xml:space="preserve">Opening the floodgates’—as if editorial policy might somehow hold poets in check</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The observation that more people like to write than read poetry is possibly true, but </w:t>
      </w:r>
      <w:commentRangeStart w:id="2"/>
      <w:r w:rsidDel="00000000" w:rsidR="00000000" w:rsidRPr="00000000">
        <w:rPr>
          <w:rFonts w:ascii="Times New Roman" w:cs="Times New Roman" w:eastAsia="Times New Roman" w:hAnsi="Times New Roman"/>
          <w:sz w:val="24"/>
          <w:szCs w:val="24"/>
          <w:highlight w:val="yellow"/>
          <w:rtl w:val="0"/>
        </w:rPr>
        <w:t xml:space="preserve">surely could the same be said of research papers?</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 In fact, a search through the online archives of </w:t>
      </w:r>
      <w:r w:rsidDel="00000000" w:rsidR="00000000" w:rsidRPr="00000000">
        <w:rPr>
          <w:rFonts w:ascii="Times New Roman" w:cs="Times New Roman" w:eastAsia="Times New Roman" w:hAnsi="Times New Roman"/>
          <w:i w:val="1"/>
          <w:sz w:val="24"/>
          <w:szCs w:val="24"/>
          <w:rtl w:val="0"/>
        </w:rPr>
        <w:t xml:space="preserve">The BMJ</w:t>
      </w:r>
      <w:r w:rsidDel="00000000" w:rsidR="00000000" w:rsidRPr="00000000">
        <w:rPr>
          <w:rFonts w:ascii="Times New Roman" w:cs="Times New Roman" w:eastAsia="Times New Roman" w:hAnsi="Times New Roman"/>
          <w:sz w:val="24"/>
          <w:szCs w:val="24"/>
          <w:rtl w:val="0"/>
        </w:rPr>
        <w:t xml:space="preserve"> revealed hundreds of articles mentioning poetry, including the obituaries of doctors who read or wrote it, and poetry collection reviews, but also a former editor’s quip:</w:t>
      </w:r>
    </w:p>
    <w:p w:rsidR="00000000" w:rsidDel="00000000" w:rsidP="00000000" w:rsidRDefault="00000000" w:rsidRPr="00000000" w14:paraId="00000006">
      <w:pPr>
        <w:spacing w:after="460" w:before="460" w:lineRule="auto"/>
        <w:ind w:left="220" w:right="220" w:firstLine="0"/>
        <w:contextualSpacing w:val="0"/>
        <w:rPr>
          <w:rFonts w:ascii="Times New Roman" w:cs="Times New Roman" w:eastAsia="Times New Roman" w:hAnsi="Times New Roman"/>
          <w:i w:val="1"/>
          <w:color w:val="642a8f"/>
          <w:sz w:val="20"/>
          <w:szCs w:val="20"/>
          <w:highlight w:val="white"/>
          <w:u w:val="single"/>
        </w:rPr>
      </w:pPr>
      <w:commentRangeStart w:id="3"/>
      <w:r w:rsidDel="00000000" w:rsidR="00000000" w:rsidRPr="00000000">
        <w:rPr>
          <w:rFonts w:ascii="Times New Roman" w:cs="Times New Roman" w:eastAsia="Times New Roman" w:hAnsi="Times New Roman"/>
          <w:i w:val="1"/>
          <w:sz w:val="24"/>
          <w:szCs w:val="24"/>
          <w:highlight w:val="yellow"/>
          <w:rtl w:val="0"/>
        </w:rPr>
        <w:t xml:space="preserve">We’ve been publishing bad science for years. But bad poetry would be a really new departure</w:t>
      </w:r>
      <w:commentRangeEnd w:id="3"/>
      <w:r w:rsidDel="00000000" w:rsidR="00000000" w:rsidRPr="00000000">
        <w:commentReference w:id="3"/>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fldChar w:fldCharType="begin"/>
        <w:instrText xml:space="preserve"> HYPERLINK "https://www.ncbi.nlm.nih.gov/pmc/articles/PMC6104682/#R2" </w:instrText>
        <w:fldChar w:fldCharType="separate"/>
      </w:r>
      <w:r w:rsidDel="00000000" w:rsidR="00000000" w:rsidRPr="00000000">
        <w:rPr>
          <w:rFonts w:ascii="Times New Roman" w:cs="Times New Roman" w:eastAsia="Times New Roman" w:hAnsi="Times New Roman"/>
          <w:i w:val="1"/>
          <w:color w:val="642a8f"/>
          <w:sz w:val="20"/>
          <w:szCs w:val="20"/>
          <w:highlight w:val="white"/>
          <w:u w:val="single"/>
          <w:rtl w:val="0"/>
        </w:rPr>
        <w:t xml:space="preserve">2</w:t>
      </w:r>
    </w:p>
    <w:p w:rsidR="00000000" w:rsidDel="00000000" w:rsidP="00000000" w:rsidRDefault="00000000" w:rsidRPr="00000000" w14:paraId="00000007">
      <w:pPr>
        <w:shd w:fill="ffffff" w:val="clear"/>
        <w:spacing w:after="160" w:before="160" w:lineRule="auto"/>
        <w:contextualSpacing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So if an editor’s problem is how to sort good research from the bad, how might poems be selected? One </w:t>
      </w:r>
      <w:r w:rsidDel="00000000" w:rsidR="00000000" w:rsidRPr="00000000">
        <w:rPr>
          <w:rFonts w:ascii="Times New Roman" w:cs="Times New Roman" w:eastAsia="Times New Roman" w:hAnsi="Times New Roman"/>
          <w:i w:val="1"/>
          <w:sz w:val="24"/>
          <w:szCs w:val="24"/>
          <w:rtl w:val="0"/>
        </w:rPr>
        <w:t xml:space="preserve">BMJ</w:t>
      </w:r>
      <w:r w:rsidDel="00000000" w:rsidR="00000000" w:rsidRPr="00000000">
        <w:rPr>
          <w:rFonts w:ascii="Times New Roman" w:cs="Times New Roman" w:eastAsia="Times New Roman" w:hAnsi="Times New Roman"/>
          <w:sz w:val="24"/>
          <w:szCs w:val="24"/>
          <w:rtl w:val="0"/>
        </w:rPr>
        <w:t xml:space="preserve"> experiment was to </w:t>
      </w:r>
      <w:commentRangeStart w:id="4"/>
      <w:r w:rsidDel="00000000" w:rsidR="00000000" w:rsidRPr="00000000">
        <w:rPr>
          <w:rFonts w:ascii="Times New Roman" w:cs="Times New Roman" w:eastAsia="Times New Roman" w:hAnsi="Times New Roman"/>
          <w:sz w:val="24"/>
          <w:szCs w:val="24"/>
          <w:highlight w:val="yellow"/>
          <w:rtl w:val="0"/>
        </w:rPr>
        <w:t xml:space="preserve">use the acronym ‘POEMS’ (Patient Orientated Evidence that Matters) as a means of conveying clinical research results in short, pithy ways</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w:t>
      </w:r>
      <w:hyperlink r:id="rId7">
        <w:r w:rsidDel="00000000" w:rsidR="00000000" w:rsidRPr="00000000">
          <w:rPr>
            <w:rFonts w:ascii="Times New Roman" w:cs="Times New Roman" w:eastAsia="Times New Roman" w:hAnsi="Times New Roman"/>
            <w:color w:val="642a8f"/>
            <w:sz w:val="20"/>
            <w:szCs w:val="20"/>
            <w:u w:val="single"/>
            <w:rtl w:val="0"/>
          </w:rPr>
          <w:t xml:space="preserve">3</w:t>
        </w:r>
      </w:hyperlink>
      <w:r w:rsidDel="00000000" w:rsidR="00000000" w:rsidRPr="00000000">
        <w:rPr>
          <w:rFonts w:ascii="Times New Roman" w:cs="Times New Roman" w:eastAsia="Times New Roman" w:hAnsi="Times New Roman"/>
          <w:sz w:val="24"/>
          <w:szCs w:val="24"/>
          <w:rtl w:val="0"/>
        </w:rPr>
        <w:t xml:space="preserve"> These pieces appeared alongside the editor’s choice and seemed quite popular. For Christmas 2013, the </w:t>
      </w:r>
      <w:commentRangeStart w:id="5"/>
      <w:r w:rsidDel="00000000" w:rsidR="00000000" w:rsidRPr="00000000">
        <w:rPr>
          <w:rFonts w:ascii="Times New Roman" w:cs="Times New Roman" w:eastAsia="Times New Roman" w:hAnsi="Times New Roman"/>
          <w:sz w:val="24"/>
          <w:szCs w:val="24"/>
          <w:highlight w:val="yellow"/>
          <w:rtl w:val="0"/>
        </w:rPr>
        <w:t xml:space="preserve">journal commissioned Haiku poems</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—a Japanese form in three lines of text of five, seven and five syllables only to depict a moment of perception. These were to describe research findings, which it called ‘a poetic form of tweeting’.</w:t>
      </w:r>
      <w:hyperlink r:id="rId8">
        <w:r w:rsidDel="00000000" w:rsidR="00000000" w:rsidRPr="00000000">
          <w:rPr>
            <w:rFonts w:ascii="Times New Roman" w:cs="Times New Roman" w:eastAsia="Times New Roman" w:hAnsi="Times New Roman"/>
            <w:color w:val="642a8f"/>
            <w:sz w:val="20"/>
            <w:szCs w:val="20"/>
            <w:u w:val="single"/>
            <w:rtl w:val="0"/>
          </w:rPr>
          <w:t xml:space="preserve">4</w:t>
        </w:r>
      </w:hyperlink>
      <w:r w:rsidDel="00000000" w:rsidR="00000000" w:rsidRPr="00000000">
        <w:rPr>
          <w:rFonts w:ascii="Times New Roman" w:cs="Times New Roman" w:eastAsia="Times New Roman" w:hAnsi="Times New Roman"/>
          <w:sz w:val="24"/>
          <w:szCs w:val="24"/>
          <w:rtl w:val="0"/>
        </w:rPr>
        <w:t xml:space="preserve"> One poem by Jeremy Holmes shows the </w:t>
      </w:r>
      <w:commentRangeStart w:id="6"/>
      <w:r w:rsidDel="00000000" w:rsidR="00000000" w:rsidRPr="00000000">
        <w:rPr>
          <w:rFonts w:ascii="Times New Roman" w:cs="Times New Roman" w:eastAsia="Times New Roman" w:hAnsi="Times New Roman"/>
          <w:sz w:val="24"/>
          <w:szCs w:val="24"/>
          <w:highlight w:val="yellow"/>
          <w:rtl w:val="0"/>
        </w:rPr>
        <w:t xml:space="preserve">potential of weaving medicine and poetry together</w:t>
      </w: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spacing w:after="460" w:before="460" w:lineRule="auto"/>
        <w:ind w:left="220" w:right="220" w:firstLine="0"/>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Fit, fruit-fed, no cigs:</w:t>
      </w:r>
    </w:p>
    <w:p w:rsidR="00000000" w:rsidDel="00000000" w:rsidP="00000000" w:rsidRDefault="00000000" w:rsidRPr="00000000" w14:paraId="00000009">
      <w:pPr>
        <w:spacing w:after="460" w:before="460" w:lineRule="auto"/>
        <w:ind w:left="220" w:right="220" w:firstLine="0"/>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Old able. Autumn leaves fall</w:t>
      </w:r>
    </w:p>
    <w:p w:rsidR="00000000" w:rsidDel="00000000" w:rsidP="00000000" w:rsidRDefault="00000000" w:rsidRPr="00000000" w14:paraId="0000000A">
      <w:pPr>
        <w:spacing w:after="460" w:before="460" w:lineRule="auto"/>
        <w:ind w:left="220" w:right="220" w:firstLine="0"/>
        <w:contextualSpacing w:val="0"/>
        <w:rPr>
          <w:rFonts w:ascii="Times New Roman" w:cs="Times New Roman" w:eastAsia="Times New Roman" w:hAnsi="Times New Roman"/>
          <w:i w:val="1"/>
          <w:color w:val="642a8f"/>
          <w:sz w:val="20"/>
          <w:szCs w:val="20"/>
          <w:highlight w:val="white"/>
          <w:u w:val="single"/>
        </w:rPr>
      </w:pPr>
      <w:r w:rsidDel="00000000" w:rsidR="00000000" w:rsidRPr="00000000">
        <w:rPr>
          <w:rFonts w:ascii="Times New Roman" w:cs="Times New Roman" w:eastAsia="Times New Roman" w:hAnsi="Times New Roman"/>
          <w:i w:val="1"/>
          <w:sz w:val="24"/>
          <w:szCs w:val="24"/>
          <w:highlight w:val="white"/>
          <w:rtl w:val="0"/>
        </w:rPr>
        <w:t xml:space="preserve">Slowly, gracefully </w:t>
      </w:r>
      <w:r w:rsidDel="00000000" w:rsidR="00000000" w:rsidRPr="00000000">
        <w:fldChar w:fldCharType="begin"/>
        <w:instrText xml:space="preserve"> HYPERLINK "https://www.ncbi.nlm.nih.gov/pmc/articles/PMC6104682/#R4" </w:instrText>
        <w:fldChar w:fldCharType="separate"/>
      </w:r>
      <w:r w:rsidDel="00000000" w:rsidR="00000000" w:rsidRPr="00000000">
        <w:rPr>
          <w:rFonts w:ascii="Times New Roman" w:cs="Times New Roman" w:eastAsia="Times New Roman" w:hAnsi="Times New Roman"/>
          <w:i w:val="1"/>
          <w:color w:val="642a8f"/>
          <w:sz w:val="20"/>
          <w:szCs w:val="20"/>
          <w:highlight w:val="white"/>
          <w:u w:val="single"/>
          <w:rtl w:val="0"/>
        </w:rPr>
        <w:t xml:space="preserve">4</w:t>
      </w:r>
    </w:p>
    <w:p w:rsidR="00000000" w:rsidDel="00000000" w:rsidP="00000000" w:rsidRDefault="00000000" w:rsidRPr="00000000" w14:paraId="0000000B">
      <w:pPr>
        <w:shd w:fill="ffffff" w:val="clear"/>
        <w:spacing w:after="160" w:before="160" w:lineRule="auto"/>
        <w:contextualSpacing w:val="0"/>
        <w:rPr>
          <w:rFonts w:ascii="Times New Roman" w:cs="Times New Roman" w:eastAsia="Times New Roman" w:hAnsi="Times New Roman"/>
          <w:sz w:val="24"/>
          <w:szCs w:val="24"/>
          <w:highlight w:val="yellow"/>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Short poems are attractive, but to focus on brevity alone feels constraining. </w:t>
      </w:r>
      <w:commentRangeStart w:id="7"/>
      <w:r w:rsidDel="00000000" w:rsidR="00000000" w:rsidRPr="00000000">
        <w:rPr>
          <w:rFonts w:ascii="Times New Roman" w:cs="Times New Roman" w:eastAsia="Times New Roman" w:hAnsi="Times New Roman"/>
          <w:sz w:val="24"/>
          <w:szCs w:val="24"/>
          <w:highlight w:val="yellow"/>
          <w:rtl w:val="0"/>
        </w:rPr>
        <w:t xml:space="preserve">Poetry and research do share a craft in writing that seeks to represent reality, to generalise and catch an audience, but poetry is also vulnerable and elusive, puts into words what others sense but cannot convey, speaks to many meanings and, if it is good, survives far longer.</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0C">
      <w:pPr>
        <w:shd w:fill="ffffff" w:val="clear"/>
        <w:spacing w:after="160" w:before="160" w:lineRule="auto"/>
        <w:contextualSpacing w:val="0"/>
        <w:rPr>
          <w:rFonts w:ascii="Times New Roman" w:cs="Times New Roman" w:eastAsia="Times New Roman" w:hAnsi="Times New Roman"/>
          <w:color w:val="642a8f"/>
          <w:sz w:val="20"/>
          <w:szCs w:val="20"/>
          <w:u w:val="single"/>
        </w:rPr>
      </w:pPr>
      <w:r w:rsidDel="00000000" w:rsidR="00000000" w:rsidRPr="00000000">
        <w:rPr>
          <w:rFonts w:ascii="Times New Roman" w:cs="Times New Roman" w:eastAsia="Times New Roman" w:hAnsi="Times New Roman"/>
          <w:sz w:val="24"/>
          <w:szCs w:val="24"/>
          <w:rtl w:val="0"/>
        </w:rPr>
        <w:t xml:space="preserve">One example of an English poem with enduring appeal is Auden’s poem </w:t>
      </w:r>
      <w:r w:rsidDel="00000000" w:rsidR="00000000" w:rsidRPr="00000000">
        <w:rPr>
          <w:rFonts w:ascii="Times New Roman" w:cs="Times New Roman" w:eastAsia="Times New Roman" w:hAnsi="Times New Roman"/>
          <w:i w:val="1"/>
          <w:sz w:val="24"/>
          <w:szCs w:val="24"/>
          <w:rtl w:val="0"/>
        </w:rPr>
        <w:t xml:space="preserve">Funeral blues</w:t>
      </w:r>
      <w:r w:rsidDel="00000000" w:rsidR="00000000" w:rsidRPr="00000000">
        <w:rPr>
          <w:rFonts w:ascii="Times New Roman" w:cs="Times New Roman" w:eastAsia="Times New Roman" w:hAnsi="Times New Roman"/>
          <w:sz w:val="24"/>
          <w:szCs w:val="24"/>
          <w:rtl w:val="0"/>
        </w:rPr>
        <w:t xml:space="preserve">,</w:t>
      </w:r>
      <w:hyperlink r:id="rId9">
        <w:r w:rsidDel="00000000" w:rsidR="00000000" w:rsidRPr="00000000">
          <w:rPr>
            <w:rFonts w:ascii="Times New Roman" w:cs="Times New Roman" w:eastAsia="Times New Roman" w:hAnsi="Times New Roman"/>
            <w:color w:val="642a8f"/>
            <w:sz w:val="20"/>
            <w:szCs w:val="20"/>
            <w:u w:val="single"/>
            <w:rtl w:val="0"/>
          </w:rPr>
          <w:t xml:space="preserve">5</w:t>
        </w:r>
      </w:hyperlink>
      <w:r w:rsidDel="00000000" w:rsidR="00000000" w:rsidRPr="00000000">
        <w:rPr>
          <w:rFonts w:ascii="Times New Roman" w:cs="Times New Roman" w:eastAsia="Times New Roman" w:hAnsi="Times New Roman"/>
          <w:sz w:val="24"/>
          <w:szCs w:val="24"/>
          <w:rtl w:val="0"/>
        </w:rPr>
        <w:t xml:space="preserve"> which the film </w:t>
      </w:r>
      <w:r w:rsidDel="00000000" w:rsidR="00000000" w:rsidRPr="00000000">
        <w:rPr>
          <w:rFonts w:ascii="Times New Roman" w:cs="Times New Roman" w:eastAsia="Times New Roman" w:hAnsi="Times New Roman"/>
          <w:i w:val="1"/>
          <w:sz w:val="24"/>
          <w:szCs w:val="24"/>
          <w:rtl w:val="0"/>
        </w:rPr>
        <w:t xml:space="preserve">Four Weddings and a Funeral</w:t>
      </w:r>
      <w:r w:rsidDel="00000000" w:rsidR="00000000" w:rsidRPr="00000000">
        <w:rPr>
          <w:rFonts w:ascii="Times New Roman" w:cs="Times New Roman" w:eastAsia="Times New Roman" w:hAnsi="Times New Roman"/>
          <w:sz w:val="24"/>
          <w:szCs w:val="24"/>
          <w:rtl w:val="0"/>
        </w:rPr>
        <w:t xml:space="preserve"> promoted further, which led to it being used more often at funerals.</w:t>
      </w:r>
      <w:hyperlink r:id="rId10">
        <w:r w:rsidDel="00000000" w:rsidR="00000000" w:rsidRPr="00000000">
          <w:rPr>
            <w:rFonts w:ascii="Times New Roman" w:cs="Times New Roman" w:eastAsia="Times New Roman" w:hAnsi="Times New Roman"/>
            <w:color w:val="642a8f"/>
            <w:sz w:val="20"/>
            <w:szCs w:val="20"/>
            <w:u w:val="single"/>
            <w:rtl w:val="0"/>
          </w:rPr>
          <w:t xml:space="preserve">6</w:t>
        </w:r>
      </w:hyperlink>
      <w:r w:rsidDel="00000000" w:rsidR="00000000" w:rsidRPr="00000000">
        <w:rPr>
          <w:rFonts w:ascii="Times New Roman" w:cs="Times New Roman" w:eastAsia="Times New Roman" w:hAnsi="Times New Roman"/>
          <w:sz w:val="24"/>
          <w:szCs w:val="24"/>
          <w:rtl w:val="0"/>
        </w:rPr>
        <w:t xml:space="preserve"> There are also many funeral poem websites to help people find the right one for loved ones.</w:t>
      </w:r>
      <w:hyperlink r:id="rId11">
        <w:r w:rsidDel="00000000" w:rsidR="00000000" w:rsidRPr="00000000">
          <w:rPr>
            <w:rFonts w:ascii="Times New Roman" w:cs="Times New Roman" w:eastAsia="Times New Roman" w:hAnsi="Times New Roman"/>
            <w:color w:val="642a8f"/>
            <w:sz w:val="20"/>
            <w:szCs w:val="20"/>
            <w:u w:val="single"/>
            <w:rtl w:val="0"/>
          </w:rPr>
          <w:t xml:space="preserve">7</w:t>
        </w:r>
      </w:hyperlink>
      <w:r w:rsidDel="00000000" w:rsidR="00000000" w:rsidRPr="00000000">
        <w:rPr>
          <w:rFonts w:ascii="Times New Roman" w:cs="Times New Roman" w:eastAsia="Times New Roman" w:hAnsi="Times New Roman"/>
          <w:sz w:val="24"/>
          <w:szCs w:val="24"/>
          <w:rtl w:val="0"/>
        </w:rPr>
        <w:t xml:space="preserve"> Outside of funerals, however, </w:t>
      </w:r>
      <w:commentRangeStart w:id="8"/>
      <w:r w:rsidDel="00000000" w:rsidR="00000000" w:rsidRPr="00000000">
        <w:rPr>
          <w:rFonts w:ascii="Times New Roman" w:cs="Times New Roman" w:eastAsia="Times New Roman" w:hAnsi="Times New Roman"/>
          <w:sz w:val="24"/>
          <w:szCs w:val="24"/>
          <w:highlight w:val="yellow"/>
          <w:rtl w:val="0"/>
        </w:rPr>
        <w:t xml:space="preserve">there seems some fear that poetry may be going out of fashion</w:t>
      </w:r>
      <w:commentRangeEnd w:id="8"/>
      <w:r w:rsidDel="00000000" w:rsidR="00000000" w:rsidRPr="00000000">
        <w:commentReference w:id="8"/>
      </w:r>
      <w:r w:rsidDel="00000000" w:rsidR="00000000" w:rsidRPr="00000000">
        <w:rPr>
          <w:rFonts w:ascii="Times New Roman" w:cs="Times New Roman" w:eastAsia="Times New Roman" w:hAnsi="Times New Roman"/>
          <w:sz w:val="24"/>
          <w:szCs w:val="24"/>
          <w:rtl w:val="0"/>
        </w:rPr>
        <w:t xml:space="preserve">. It is difficult to find recent hard data on the epidemiology of poetry reading in the UK, but </w:t>
      </w:r>
      <w:commentRangeStart w:id="9"/>
      <w:r w:rsidDel="00000000" w:rsidR="00000000" w:rsidRPr="00000000">
        <w:rPr>
          <w:rFonts w:ascii="Times New Roman" w:cs="Times New Roman" w:eastAsia="Times New Roman" w:hAnsi="Times New Roman"/>
          <w:sz w:val="24"/>
          <w:szCs w:val="24"/>
          <w:highlight w:val="yellow"/>
          <w:rtl w:val="0"/>
        </w:rPr>
        <w:t xml:space="preserve">the proportion of people reporting reading it appears to have declined in the USA</w:t>
      </w: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rtl w:val="0"/>
        </w:rPr>
        <w:t xml:space="preserve">.</w:t>
      </w:r>
      <w:hyperlink r:id="rId12">
        <w:r w:rsidDel="00000000" w:rsidR="00000000" w:rsidRPr="00000000">
          <w:rPr>
            <w:rFonts w:ascii="Times New Roman" w:cs="Times New Roman" w:eastAsia="Times New Roman" w:hAnsi="Times New Roman"/>
            <w:color w:val="642a8f"/>
            <w:sz w:val="20"/>
            <w:szCs w:val="20"/>
            <w:u w:val="single"/>
            <w:rtl w:val="0"/>
          </w:rPr>
          <w:t xml:space="preserve">8</w:t>
        </w:r>
      </w:hyperlink>
      <w:r w:rsidDel="00000000" w:rsidR="00000000" w:rsidRPr="00000000">
        <w:rPr>
          <w:rFonts w:ascii="Times New Roman" w:cs="Times New Roman" w:eastAsia="Times New Roman" w:hAnsi="Times New Roman"/>
          <w:sz w:val="24"/>
          <w:szCs w:val="24"/>
          <w:rtl w:val="0"/>
        </w:rPr>
        <w:t xml:space="preserve"> These figures are tricky to interpret because the way poetry is read—more often on the internet or at performances—has also recently changed. But </w:t>
      </w:r>
      <w:commentRangeStart w:id="10"/>
      <w:r w:rsidDel="00000000" w:rsidR="00000000" w:rsidRPr="00000000">
        <w:rPr>
          <w:rFonts w:ascii="Times New Roman" w:cs="Times New Roman" w:eastAsia="Times New Roman" w:hAnsi="Times New Roman"/>
          <w:sz w:val="24"/>
          <w:szCs w:val="24"/>
          <w:highlight w:val="yellow"/>
          <w:rtl w:val="0"/>
        </w:rPr>
        <w:t xml:space="preserve">part of the response to suspicions of a declining interest has been a range of national and international initiatives to read, discuss and get poetry into the classroom in accessible forms.</w:t>
      </w:r>
      <w:commentRangeEnd w:id="10"/>
      <w:r w:rsidDel="00000000" w:rsidR="00000000" w:rsidRPr="00000000">
        <w:commentReference w:id="10"/>
      </w:r>
      <w:hyperlink r:id="rId13">
        <w:r w:rsidDel="00000000" w:rsidR="00000000" w:rsidRPr="00000000">
          <w:rPr>
            <w:rFonts w:ascii="Times New Roman" w:cs="Times New Roman" w:eastAsia="Times New Roman" w:hAnsi="Times New Roman"/>
            <w:color w:val="642a8f"/>
            <w:sz w:val="20"/>
            <w:szCs w:val="20"/>
            <w:u w:val="single"/>
            <w:rtl w:val="0"/>
          </w:rPr>
          <w:t xml:space="preserve">9</w:t>
        </w:r>
      </w:hyperlink>
      <w:r w:rsidDel="00000000" w:rsidR="00000000" w:rsidRPr="00000000">
        <w:rPr>
          <w:rFonts w:ascii="Times New Roman" w:cs="Times New Roman" w:eastAsia="Times New Roman" w:hAnsi="Times New Roman"/>
          <w:sz w:val="24"/>
          <w:szCs w:val="24"/>
          <w:rtl w:val="0"/>
        </w:rPr>
        <w:t xml:space="preserve"> Stephen Fry—an English actor and broadcaster who has had an</w:t>
      </w:r>
      <w:commentRangeStart w:id="11"/>
      <w:r w:rsidDel="00000000" w:rsidR="00000000" w:rsidRPr="00000000">
        <w:rPr>
          <w:rFonts w:ascii="Times New Roman" w:cs="Times New Roman" w:eastAsia="Times New Roman" w:hAnsi="Times New Roman"/>
          <w:sz w:val="24"/>
          <w:szCs w:val="24"/>
          <w:highlight w:val="yellow"/>
          <w:rtl w:val="0"/>
        </w:rPr>
        <w:t xml:space="preserve"> enormous Twitter following</w:t>
      </w:r>
      <w:commentRangeEnd w:id="11"/>
      <w:r w:rsidDel="00000000" w:rsidR="00000000" w:rsidRPr="00000000">
        <w:commentReference w:id="11"/>
      </w:r>
      <w:r w:rsidDel="00000000" w:rsidR="00000000" w:rsidRPr="00000000">
        <w:rPr>
          <w:rFonts w:ascii="Times New Roman" w:cs="Times New Roman" w:eastAsia="Times New Roman" w:hAnsi="Times New Roman"/>
          <w:sz w:val="24"/>
          <w:szCs w:val="24"/>
          <w:rtl w:val="0"/>
        </w:rPr>
        <w:t xml:space="preserve">—has encouraged people to understand and write formal verse,</w:t>
      </w:r>
      <w:hyperlink r:id="rId14">
        <w:r w:rsidDel="00000000" w:rsidR="00000000" w:rsidRPr="00000000">
          <w:rPr>
            <w:rFonts w:ascii="Times New Roman" w:cs="Times New Roman" w:eastAsia="Times New Roman" w:hAnsi="Times New Roman"/>
            <w:color w:val="642a8f"/>
            <w:sz w:val="20"/>
            <w:szCs w:val="20"/>
            <w:u w:val="single"/>
            <w:rtl w:val="0"/>
          </w:rPr>
          <w:t xml:space="preserve">10</w:t>
        </w:r>
      </w:hyperlink>
      <w:r w:rsidDel="00000000" w:rsidR="00000000" w:rsidRPr="00000000">
        <w:rPr>
          <w:rFonts w:ascii="Times New Roman" w:cs="Times New Roman" w:eastAsia="Times New Roman" w:hAnsi="Times New Roman"/>
          <w:sz w:val="24"/>
          <w:szCs w:val="24"/>
          <w:rtl w:val="0"/>
        </w:rPr>
        <w:t xml:space="preserve">while writer and broadcaster Clive James has published a popular collection of poems reflecting on his response to a life-threatening illness.</w:t>
      </w:r>
      <w:r w:rsidDel="00000000" w:rsidR="00000000" w:rsidRPr="00000000">
        <w:fldChar w:fldCharType="begin"/>
        <w:instrText xml:space="preserve"> HYPERLINK "https://www.ncbi.nlm.nih.gov/pmc/articles/PMC6104682/#R11" </w:instrText>
        <w:fldChar w:fldCharType="separate"/>
      </w:r>
      <w:r w:rsidDel="00000000" w:rsidR="00000000" w:rsidRPr="00000000">
        <w:rPr>
          <w:rFonts w:ascii="Times New Roman" w:cs="Times New Roman" w:eastAsia="Times New Roman" w:hAnsi="Times New Roman"/>
          <w:color w:val="642a8f"/>
          <w:sz w:val="20"/>
          <w:szCs w:val="20"/>
          <w:u w:val="single"/>
          <w:rtl w:val="0"/>
        </w:rPr>
        <w:t xml:space="preserve">11</w:t>
      </w:r>
    </w:p>
    <w:p w:rsidR="00000000" w:rsidDel="00000000" w:rsidP="00000000" w:rsidRDefault="00000000" w:rsidRPr="00000000" w14:paraId="0000000D">
      <w:pPr>
        <w:shd w:fill="ffffff" w:val="clear"/>
        <w:spacing w:after="160" w:before="160" w:lineRule="auto"/>
        <w:contextualSpacing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In this article, I use palliative care to explore the potential use of poetry in healthcare. As a multidisciplinary area of practice, p</w:t>
      </w:r>
      <w:commentRangeStart w:id="12"/>
      <w:r w:rsidDel="00000000" w:rsidR="00000000" w:rsidRPr="00000000">
        <w:rPr>
          <w:rFonts w:ascii="Times New Roman" w:cs="Times New Roman" w:eastAsia="Times New Roman" w:hAnsi="Times New Roman"/>
          <w:sz w:val="24"/>
          <w:szCs w:val="24"/>
          <w:highlight w:val="yellow"/>
          <w:rtl w:val="0"/>
        </w:rPr>
        <w:t xml:space="preserve">alliative care seems particularly suited to poetry because its practitioners seek to work in an explicitly holistic and empathic therapeutic manner. It is also an area that promotes us to reflect on the loss of those we love or care for, and on our own deaths. </w:t>
      </w:r>
      <w:commentRangeEnd w:id="12"/>
      <w:r w:rsidDel="00000000" w:rsidR="00000000" w:rsidRPr="00000000">
        <w:commentReference w:id="12"/>
      </w:r>
      <w:r w:rsidDel="00000000" w:rsidR="00000000" w:rsidRPr="00000000">
        <w:rPr>
          <w:rFonts w:ascii="Times New Roman" w:cs="Times New Roman" w:eastAsia="Times New Roman" w:hAnsi="Times New Roman"/>
          <w:sz w:val="24"/>
          <w:szCs w:val="24"/>
          <w:rtl w:val="0"/>
        </w:rPr>
        <w:t xml:space="preserve">The recent popularity of first-person narrative works about the end of life has emphasised the potential that powerful creative writing has to raise awareness of the importance of palliative care.</w:t>
      </w:r>
      <w:hyperlink r:id="rId15">
        <w:r w:rsidDel="00000000" w:rsidR="00000000" w:rsidRPr="00000000">
          <w:rPr>
            <w:rFonts w:ascii="Times New Roman" w:cs="Times New Roman" w:eastAsia="Times New Roman" w:hAnsi="Times New Roman"/>
            <w:color w:val="642a8f"/>
            <w:sz w:val="20"/>
            <w:szCs w:val="20"/>
            <w:u w:val="single"/>
            <w:rtl w:val="0"/>
          </w:rPr>
          <w:t xml:space="preserve">12 13</w:t>
        </w:r>
      </w:hyperlink>
      <w:r w:rsidDel="00000000" w:rsidR="00000000" w:rsidRPr="00000000">
        <w:rPr>
          <w:rFonts w:ascii="Times New Roman" w:cs="Times New Roman" w:eastAsia="Times New Roman" w:hAnsi="Times New Roman"/>
          <w:sz w:val="24"/>
          <w:szCs w:val="24"/>
          <w:rtl w:val="0"/>
        </w:rPr>
        <w:t xml:space="preserve"> This synthesis is informed by searches of Medline, the websites of poetry, professional, policy and other organisations, but is a narrative review and synthesis rather than a formal systematic review. It is best seen as a reflection on and proposal of themes for understanding how health professionals and patients may draw on and use poetry in supportive and palliative care.</w:t>
      </w:r>
    </w:p>
    <w:p w:rsidR="00000000" w:rsidDel="00000000" w:rsidP="00000000" w:rsidRDefault="00000000" w:rsidRPr="00000000" w14:paraId="0000000E">
      <w:pPr>
        <w:ind w:right="40"/>
        <w:contextualSpacing w:val="0"/>
        <w:jc w:val="right"/>
        <w:rPr>
          <w:color w:val="642a8f"/>
          <w:u w:val="single"/>
        </w:rPr>
      </w:pPr>
      <w:r w:rsidDel="00000000" w:rsidR="00000000" w:rsidRPr="00000000">
        <w:fldChar w:fldCharType="begin"/>
        <w:instrText xml:space="preserve"> HYPERLINK "https://www.ncbi.nlm.nih.gov/pmc/articles/PMC6104682/#" </w:instrText>
        <w:fldChar w:fldCharType="separate"/>
      </w:r>
      <w:r w:rsidDel="00000000" w:rsidR="00000000" w:rsidRPr="00000000">
        <w:rPr>
          <w:color w:val="642a8f"/>
          <w:u w:val="single"/>
          <w:rtl w:val="0"/>
        </w:rPr>
        <w:t xml:space="preserve">Go to:</w:t>
      </w:r>
    </w:p>
    <w:p w:rsidR="00000000" w:rsidDel="00000000" w:rsidP="00000000" w:rsidRDefault="00000000" w:rsidRPr="00000000" w14:paraId="0000000F">
      <w:pPr>
        <w:pStyle w:val="Heading2"/>
        <w:keepNext w:val="0"/>
        <w:keepLines w:val="0"/>
        <w:pBdr>
          <w:bottom w:color="97b0c8" w:space="0" w:sz="6" w:val="single"/>
        </w:pBdr>
        <w:shd w:fill="ffffff" w:val="clear"/>
        <w:spacing w:after="0" w:before="420" w:line="266.664" w:lineRule="auto"/>
        <w:contextualSpacing w:val="0"/>
        <w:rPr>
          <w:color w:val="985735"/>
          <w:sz w:val="38"/>
          <w:szCs w:val="38"/>
        </w:rPr>
      </w:pPr>
      <w:bookmarkStart w:colFirst="0" w:colLast="0" w:name="_lyr1ea1vmmv7" w:id="0"/>
      <w:bookmarkEnd w:id="0"/>
      <w:r w:rsidDel="00000000" w:rsidR="00000000" w:rsidRPr="00000000">
        <w:fldChar w:fldCharType="end"/>
      </w:r>
      <w:r w:rsidDel="00000000" w:rsidR="00000000" w:rsidRPr="00000000">
        <w:rPr>
          <w:color w:val="985735"/>
          <w:sz w:val="38"/>
          <w:szCs w:val="38"/>
          <w:rtl w:val="0"/>
        </w:rPr>
        <w:t xml:space="preserve">Poetry for people with serious illness or nearing the end of life</w:t>
      </w:r>
    </w:p>
    <w:p w:rsidR="00000000" w:rsidDel="00000000" w:rsidP="00000000" w:rsidRDefault="00000000" w:rsidRPr="00000000" w14:paraId="00000010">
      <w:pPr>
        <w:shd w:fill="ffffff" w:val="clear"/>
        <w:spacing w:after="160" w:before="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theme is how poetry may provide spiritual and psychological benefit for those who are very ill or nearing the end of life. </w:t>
      </w:r>
      <w:commentRangeStart w:id="13"/>
      <w:r w:rsidDel="00000000" w:rsidR="00000000" w:rsidRPr="00000000">
        <w:rPr>
          <w:rFonts w:ascii="Times New Roman" w:cs="Times New Roman" w:eastAsia="Times New Roman" w:hAnsi="Times New Roman"/>
          <w:sz w:val="24"/>
          <w:szCs w:val="24"/>
          <w:highlight w:val="yellow"/>
          <w:rtl w:val="0"/>
        </w:rPr>
        <w:t xml:space="preserve">For many people, poetry is just not their thing</w:t>
      </w:r>
      <w:commentRangeEnd w:id="13"/>
      <w:r w:rsidDel="00000000" w:rsidR="00000000" w:rsidRPr="00000000">
        <w:commentReference w:id="13"/>
      </w:r>
      <w:r w:rsidDel="00000000" w:rsidR="00000000" w:rsidRPr="00000000">
        <w:rPr>
          <w:rFonts w:ascii="Times New Roman" w:cs="Times New Roman" w:eastAsia="Times New Roman" w:hAnsi="Times New Roman"/>
          <w:sz w:val="24"/>
          <w:szCs w:val="24"/>
          <w:rtl w:val="0"/>
        </w:rPr>
        <w:t xml:space="preserve"> or school experiences have put them off, but for </w:t>
      </w:r>
      <w:commentRangeStart w:id="14"/>
      <w:r w:rsidDel="00000000" w:rsidR="00000000" w:rsidRPr="00000000">
        <w:rPr>
          <w:rFonts w:ascii="Times New Roman" w:cs="Times New Roman" w:eastAsia="Times New Roman" w:hAnsi="Times New Roman"/>
          <w:sz w:val="24"/>
          <w:szCs w:val="24"/>
          <w:highlight w:val="yellow"/>
          <w:rtl w:val="0"/>
        </w:rPr>
        <w:t xml:space="preserve">others early teaching may leave a kernel of interest, perhaps only dimly perceived, which can be returned to and opened later in life.</w:t>
      </w:r>
      <w:commentRangeEnd w:id="14"/>
      <w:r w:rsidDel="00000000" w:rsidR="00000000" w:rsidRPr="00000000">
        <w:commentReference w:id="14"/>
      </w:r>
      <w:r w:rsidDel="00000000" w:rsidR="00000000" w:rsidRPr="00000000">
        <w:rPr>
          <w:rFonts w:ascii="Times New Roman" w:cs="Times New Roman" w:eastAsia="Times New Roman" w:hAnsi="Times New Roman"/>
          <w:sz w:val="24"/>
          <w:szCs w:val="24"/>
          <w:rtl w:val="0"/>
        </w:rPr>
        <w:t xml:space="preserve"> For example, Tamba describes using traditional Japanese Haiku and Tanka techniques to compose new </w:t>
      </w:r>
      <w:commentRangeStart w:id="15"/>
      <w:r w:rsidDel="00000000" w:rsidR="00000000" w:rsidRPr="00000000">
        <w:rPr>
          <w:rFonts w:ascii="Times New Roman" w:cs="Times New Roman" w:eastAsia="Times New Roman" w:hAnsi="Times New Roman"/>
          <w:sz w:val="24"/>
          <w:szCs w:val="24"/>
          <w:highlight w:val="yellow"/>
          <w:rtl w:val="0"/>
        </w:rPr>
        <w:t xml:space="preserve">poems that acknowledge the achievements and anxiety of his dying patients and their families’ grief</w:t>
      </w:r>
      <w:commentRangeEnd w:id="15"/>
      <w:r w:rsidDel="00000000" w:rsidR="00000000" w:rsidRPr="00000000">
        <w:commentReference w:id="15"/>
      </w:r>
      <w:r w:rsidDel="00000000" w:rsidR="00000000" w:rsidRPr="00000000">
        <w:rPr>
          <w:rFonts w:ascii="Times New Roman" w:cs="Times New Roman" w:eastAsia="Times New Roman" w:hAnsi="Times New Roman"/>
          <w:sz w:val="24"/>
          <w:szCs w:val="24"/>
          <w:highlight w:val="yellow"/>
          <w:rtl w:val="0"/>
        </w:rPr>
        <w:t xml:space="preserve">.</w:t>
      </w:r>
      <w:hyperlink r:id="rId16">
        <w:r w:rsidDel="00000000" w:rsidR="00000000" w:rsidRPr="00000000">
          <w:rPr>
            <w:rFonts w:ascii="Times New Roman" w:cs="Times New Roman" w:eastAsia="Times New Roman" w:hAnsi="Times New Roman"/>
            <w:color w:val="642a8f"/>
            <w:sz w:val="20"/>
            <w:szCs w:val="20"/>
            <w:u w:val="single"/>
            <w:rtl w:val="0"/>
          </w:rPr>
          <w:t xml:space="preserve">37</w:t>
        </w:r>
      </w:hyperlink>
      <w:r w:rsidDel="00000000" w:rsidR="00000000" w:rsidRPr="00000000">
        <w:rPr>
          <w:rFonts w:ascii="Times New Roman" w:cs="Times New Roman" w:eastAsia="Times New Roman" w:hAnsi="Times New Roman"/>
          <w:sz w:val="24"/>
          <w:szCs w:val="24"/>
          <w:rtl w:val="0"/>
        </w:rPr>
        <w:t xml:space="preserve"> Some like Clive James</w:t>
      </w:r>
      <w:hyperlink r:id="rId17">
        <w:r w:rsidDel="00000000" w:rsidR="00000000" w:rsidRPr="00000000">
          <w:rPr>
            <w:rFonts w:ascii="Times New Roman" w:cs="Times New Roman" w:eastAsia="Times New Roman" w:hAnsi="Times New Roman"/>
            <w:color w:val="642a8f"/>
            <w:sz w:val="20"/>
            <w:szCs w:val="20"/>
            <w:u w:val="single"/>
            <w:rtl w:val="0"/>
          </w:rPr>
          <w:t xml:space="preserve">11</w:t>
        </w:r>
      </w:hyperlink>
      <w:r w:rsidDel="00000000" w:rsidR="00000000" w:rsidRPr="00000000">
        <w:rPr>
          <w:rFonts w:ascii="Times New Roman" w:cs="Times New Roman" w:eastAsia="Times New Roman" w:hAnsi="Times New Roman"/>
          <w:sz w:val="24"/>
          <w:szCs w:val="24"/>
          <w:rtl w:val="0"/>
        </w:rPr>
        <w:t xml:space="preserve"> have always written poetry and may return to this after a serious illness. For those who enjoy reading poetry, discussing or writing it can become a means of expressing emotion, making sense of events and putting a biographical story together. Clare Wilmot, Medical Director of North Country Home in New Hampshire, lived through a serious malignant illness that left her exhausted, dispirited and unable to care for herself.</w:t>
      </w:r>
      <w:hyperlink r:id="rId18">
        <w:r w:rsidDel="00000000" w:rsidR="00000000" w:rsidRPr="00000000">
          <w:rPr>
            <w:rFonts w:ascii="Times New Roman" w:cs="Times New Roman" w:eastAsia="Times New Roman" w:hAnsi="Times New Roman"/>
            <w:color w:val="642a8f"/>
            <w:sz w:val="20"/>
            <w:szCs w:val="20"/>
            <w:u w:val="single"/>
            <w:rtl w:val="0"/>
          </w:rPr>
          <w:t xml:space="preserve">38</w:t>
        </w:r>
      </w:hyperlink>
      <w:r w:rsidDel="00000000" w:rsidR="00000000" w:rsidRPr="00000000">
        <w:rPr>
          <w:rFonts w:ascii="Times New Roman" w:cs="Times New Roman" w:eastAsia="Times New Roman" w:hAnsi="Times New Roman"/>
          <w:sz w:val="24"/>
          <w:szCs w:val="24"/>
          <w:rtl w:val="0"/>
        </w:rPr>
        <w:t xml:space="preserve"> She describes what happened when, under the care of the palliative care team, the poet in residence at Shands Centre in Florida spent an hour helping with her writing.</w:t>
      </w:r>
    </w:p>
    <w:p w:rsidR="00000000" w:rsidDel="00000000" w:rsidP="00000000" w:rsidRDefault="00000000" w:rsidRPr="00000000" w14:paraId="00000011">
      <w:pPr>
        <w:spacing w:after="460" w:before="460" w:lineRule="auto"/>
        <w:ind w:left="220" w:right="220" w:firstLine="0"/>
        <w:contextualSpacing w:val="0"/>
        <w:rPr>
          <w:rFonts w:ascii="Times New Roman" w:cs="Times New Roman" w:eastAsia="Times New Roman" w:hAnsi="Times New Roman"/>
          <w:i w:val="1"/>
          <w:color w:val="642a8f"/>
          <w:sz w:val="20"/>
          <w:szCs w:val="20"/>
          <w:highlight w:val="white"/>
          <w:u w:val="single"/>
        </w:rPr>
      </w:pPr>
      <w:r w:rsidDel="00000000" w:rsidR="00000000" w:rsidRPr="00000000">
        <w:rPr>
          <w:rFonts w:ascii="Times New Roman" w:cs="Times New Roman" w:eastAsia="Times New Roman" w:hAnsi="Times New Roman"/>
          <w:i w:val="1"/>
          <w:sz w:val="24"/>
          <w:szCs w:val="24"/>
          <w:highlight w:val="white"/>
          <w:rtl w:val="0"/>
        </w:rPr>
        <w:t xml:space="preserve">Little by little I built up a compendium of poems that addressed what I was suffering. I shared these with the poet and eventually my family. The feedback was enchanting and encouraged another round of verse. </w:t>
      </w:r>
      <w:commentRangeStart w:id="16"/>
      <w:r w:rsidDel="00000000" w:rsidR="00000000" w:rsidRPr="00000000">
        <w:rPr>
          <w:rFonts w:ascii="Times New Roman" w:cs="Times New Roman" w:eastAsia="Times New Roman" w:hAnsi="Times New Roman"/>
          <w:i w:val="1"/>
          <w:sz w:val="24"/>
          <w:szCs w:val="24"/>
          <w:highlight w:val="yellow"/>
          <w:rtl w:val="0"/>
        </w:rPr>
        <w:t xml:space="preserve">The quality of the poetry was no measure of its effectiveness, but the effect of writing resulted in my being able to eat, because the act of expressing myself left me feeling better at mealtimes.</w:t>
      </w:r>
      <w:commentRangeEnd w:id="16"/>
      <w:r w:rsidDel="00000000" w:rsidR="00000000" w:rsidRPr="00000000">
        <w:commentReference w:id="16"/>
      </w:r>
      <w:r w:rsidDel="00000000" w:rsidR="00000000" w:rsidRPr="00000000">
        <w:fldChar w:fldCharType="begin"/>
        <w:instrText xml:space="preserve"> HYPERLINK "https://www.ncbi.nlm.nih.gov/pmc/articles/PMC6104682/#R38" </w:instrText>
        <w:fldChar w:fldCharType="separate"/>
      </w:r>
      <w:r w:rsidDel="00000000" w:rsidR="00000000" w:rsidRPr="00000000">
        <w:rPr>
          <w:rFonts w:ascii="Times New Roman" w:cs="Times New Roman" w:eastAsia="Times New Roman" w:hAnsi="Times New Roman"/>
          <w:i w:val="1"/>
          <w:color w:val="642a8f"/>
          <w:sz w:val="20"/>
          <w:szCs w:val="20"/>
          <w:highlight w:val="white"/>
          <w:u w:val="single"/>
          <w:rtl w:val="0"/>
        </w:rPr>
        <w:t xml:space="preserve">38</w:t>
      </w:r>
    </w:p>
    <w:p w:rsidR="00000000" w:rsidDel="00000000" w:rsidP="00000000" w:rsidRDefault="00000000" w:rsidRPr="00000000" w14:paraId="00000012">
      <w:pPr>
        <w:shd w:fill="ffffff" w:val="clear"/>
        <w:spacing w:after="160" w:before="160" w:lineRule="auto"/>
        <w:contextualSpacing w:val="0"/>
        <w:rPr>
          <w:rFonts w:ascii="Times New Roman" w:cs="Times New Roman" w:eastAsia="Times New Roman" w:hAnsi="Times New Roman"/>
          <w:color w:val="642a8f"/>
          <w:sz w:val="20"/>
          <w:szCs w:val="20"/>
          <w:u w:val="single"/>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Pennebaker has long proposed that </w:t>
      </w:r>
      <w:commentRangeStart w:id="17"/>
      <w:r w:rsidDel="00000000" w:rsidR="00000000" w:rsidRPr="00000000">
        <w:rPr>
          <w:rFonts w:ascii="Times New Roman" w:cs="Times New Roman" w:eastAsia="Times New Roman" w:hAnsi="Times New Roman"/>
          <w:sz w:val="24"/>
          <w:szCs w:val="24"/>
          <w:highlight w:val="yellow"/>
          <w:rtl w:val="0"/>
        </w:rPr>
        <w:t xml:space="preserve">expressive writing can allow people to deal with difficult emotions in a way that helps coping and brings coherence in the face of disruptive events</w:t>
      </w:r>
      <w:commentRangeEnd w:id="17"/>
      <w:r w:rsidDel="00000000" w:rsidR="00000000" w:rsidRPr="00000000">
        <w:commentReference w:id="17"/>
      </w:r>
      <w:r w:rsidDel="00000000" w:rsidR="00000000" w:rsidRPr="00000000">
        <w:rPr>
          <w:rFonts w:ascii="Times New Roman" w:cs="Times New Roman" w:eastAsia="Times New Roman" w:hAnsi="Times New Roman"/>
          <w:sz w:val="24"/>
          <w:szCs w:val="24"/>
          <w:rtl w:val="0"/>
        </w:rPr>
        <w:t xml:space="preserve">.</w:t>
      </w:r>
      <w:hyperlink r:id="rId19">
        <w:r w:rsidDel="00000000" w:rsidR="00000000" w:rsidRPr="00000000">
          <w:rPr>
            <w:rFonts w:ascii="Times New Roman" w:cs="Times New Roman" w:eastAsia="Times New Roman" w:hAnsi="Times New Roman"/>
            <w:color w:val="642a8f"/>
            <w:sz w:val="20"/>
            <w:szCs w:val="20"/>
            <w:u w:val="single"/>
            <w:rtl w:val="0"/>
          </w:rPr>
          <w:t xml:space="preserve">39</w:t>
        </w:r>
      </w:hyperlink>
      <w:r w:rsidDel="00000000" w:rsidR="00000000" w:rsidRPr="00000000">
        <w:rPr>
          <w:rFonts w:ascii="Times New Roman" w:cs="Times New Roman" w:eastAsia="Times New Roman" w:hAnsi="Times New Roman"/>
          <w:sz w:val="24"/>
          <w:szCs w:val="24"/>
          <w:rtl w:val="0"/>
        </w:rPr>
        <w:t xml:space="preserve"> A review of the evidence in health suggested that ‘Finding one’s voice via poetic means can be a healing process because it opens up the opportunity for self-expression not otherwise felt through everyday words’.</w:t>
      </w:r>
      <w:r w:rsidDel="00000000" w:rsidR="00000000" w:rsidRPr="00000000">
        <w:fldChar w:fldCharType="begin"/>
        <w:instrText xml:space="preserve"> HYPERLINK "https://www.ncbi.nlm.nih.gov/pmc/articles/PMC6104682/#R40" </w:instrText>
        <w:fldChar w:fldCharType="separate"/>
      </w:r>
      <w:r w:rsidDel="00000000" w:rsidR="00000000" w:rsidRPr="00000000">
        <w:rPr>
          <w:rFonts w:ascii="Times New Roman" w:cs="Times New Roman" w:eastAsia="Times New Roman" w:hAnsi="Times New Roman"/>
          <w:color w:val="642a8f"/>
          <w:sz w:val="20"/>
          <w:szCs w:val="20"/>
          <w:u w:val="single"/>
          <w:rtl w:val="0"/>
        </w:rPr>
        <w:t xml:space="preserve">40</w:t>
      </w:r>
    </w:p>
    <w:p w:rsidR="00000000" w:rsidDel="00000000" w:rsidP="00000000" w:rsidRDefault="00000000" w:rsidRPr="00000000" w14:paraId="00000013">
      <w:pPr>
        <w:shd w:fill="ffffff" w:val="clear"/>
        <w:spacing w:after="160" w:before="160" w:lineRule="auto"/>
        <w:contextualSpacing w:val="0"/>
        <w:rPr>
          <w:rFonts w:ascii="Times New Roman" w:cs="Times New Roman" w:eastAsia="Times New Roman" w:hAnsi="Times New Roman"/>
          <w:color w:val="642a8f"/>
          <w:sz w:val="20"/>
          <w:szCs w:val="20"/>
          <w:u w:val="single"/>
        </w:rPr>
      </w:pPr>
      <w:r w:rsidDel="00000000" w:rsidR="00000000" w:rsidRPr="00000000">
        <w:fldChar w:fldCharType="end"/>
      </w:r>
      <w:commentRangeStart w:id="18"/>
      <w:r w:rsidDel="00000000" w:rsidR="00000000" w:rsidRPr="00000000">
        <w:rPr>
          <w:rFonts w:ascii="Times New Roman" w:cs="Times New Roman" w:eastAsia="Times New Roman" w:hAnsi="Times New Roman"/>
          <w:sz w:val="24"/>
          <w:szCs w:val="24"/>
          <w:highlight w:val="yellow"/>
          <w:rtl w:val="0"/>
        </w:rPr>
        <w:t xml:space="preserve">However, the evidence base for formal poetry therapy is mostly case reports or expert opinion from the USA, suggesting the need for more robust qualitative research</w:t>
      </w:r>
      <w:commentRangeEnd w:id="18"/>
      <w:r w:rsidDel="00000000" w:rsidR="00000000" w:rsidRPr="00000000">
        <w:commentReference w:id="18"/>
      </w:r>
      <w:r w:rsidDel="00000000" w:rsidR="00000000" w:rsidRPr="00000000">
        <w:rPr>
          <w:rFonts w:ascii="Times New Roman" w:cs="Times New Roman" w:eastAsia="Times New Roman" w:hAnsi="Times New Roman"/>
          <w:sz w:val="24"/>
          <w:szCs w:val="24"/>
          <w:rtl w:val="0"/>
        </w:rPr>
        <w:t xml:space="preserve">.</w:t>
      </w:r>
      <w:hyperlink r:id="rId20">
        <w:r w:rsidDel="00000000" w:rsidR="00000000" w:rsidRPr="00000000">
          <w:rPr>
            <w:rFonts w:ascii="Times New Roman" w:cs="Times New Roman" w:eastAsia="Times New Roman" w:hAnsi="Times New Roman"/>
            <w:color w:val="642a8f"/>
            <w:sz w:val="20"/>
            <w:szCs w:val="20"/>
            <w:u w:val="single"/>
            <w:rtl w:val="0"/>
          </w:rPr>
          <w:t xml:space="preserve">41</w:t>
        </w:r>
      </w:hyperlink>
      <w:r w:rsidDel="00000000" w:rsidR="00000000" w:rsidRPr="00000000">
        <w:rPr>
          <w:rFonts w:ascii="Times New Roman" w:cs="Times New Roman" w:eastAsia="Times New Roman" w:hAnsi="Times New Roman"/>
          <w:sz w:val="24"/>
          <w:szCs w:val="24"/>
          <w:rtl w:val="0"/>
        </w:rPr>
        <w:t xml:space="preserve"> This would mean the more systematic collection of reflections like those from Claire Wilmot.</w:t>
      </w:r>
      <w:hyperlink r:id="rId21">
        <w:r w:rsidDel="00000000" w:rsidR="00000000" w:rsidRPr="00000000">
          <w:rPr>
            <w:rFonts w:ascii="Times New Roman" w:cs="Times New Roman" w:eastAsia="Times New Roman" w:hAnsi="Times New Roman"/>
            <w:color w:val="642a8f"/>
            <w:sz w:val="20"/>
            <w:szCs w:val="20"/>
            <w:u w:val="single"/>
            <w:rtl w:val="0"/>
          </w:rPr>
          <w:t xml:space="preserve">38</w:t>
        </w:r>
      </w:hyperlink>
      <w:r w:rsidDel="00000000" w:rsidR="00000000" w:rsidRPr="00000000">
        <w:rPr>
          <w:rFonts w:ascii="Times New Roman" w:cs="Times New Roman" w:eastAsia="Times New Roman" w:hAnsi="Times New Roman"/>
          <w:sz w:val="24"/>
          <w:szCs w:val="24"/>
          <w:rtl w:val="0"/>
        </w:rPr>
        <w:t xml:space="preserve"> One other interesting example of using poetry is a short poem as a mantra to help patients manage their breathing as one part of a palliative care package for breathlessness.</w:t>
      </w:r>
      <w:hyperlink r:id="rId22">
        <w:r w:rsidDel="00000000" w:rsidR="00000000" w:rsidRPr="00000000">
          <w:rPr>
            <w:rFonts w:ascii="Times New Roman" w:cs="Times New Roman" w:eastAsia="Times New Roman" w:hAnsi="Times New Roman"/>
            <w:color w:val="642a8f"/>
            <w:sz w:val="20"/>
            <w:szCs w:val="20"/>
            <w:u w:val="single"/>
            <w:rtl w:val="0"/>
          </w:rPr>
          <w:t xml:space="preserve">42</w:t>
        </w:r>
      </w:hyperlink>
      <w:r w:rsidDel="00000000" w:rsidR="00000000" w:rsidRPr="00000000">
        <w:rPr>
          <w:rFonts w:ascii="Times New Roman" w:cs="Times New Roman" w:eastAsia="Times New Roman" w:hAnsi="Times New Roman"/>
          <w:sz w:val="24"/>
          <w:szCs w:val="24"/>
          <w:rtl w:val="0"/>
        </w:rPr>
        <w:t xml:space="preserve"> </w:t>
      </w:r>
      <w:commentRangeStart w:id="19"/>
      <w:r w:rsidDel="00000000" w:rsidR="00000000" w:rsidRPr="00000000">
        <w:rPr>
          <w:rFonts w:ascii="Times New Roman" w:cs="Times New Roman" w:eastAsia="Times New Roman" w:hAnsi="Times New Roman"/>
          <w:sz w:val="24"/>
          <w:szCs w:val="24"/>
          <w:highlight w:val="yellow"/>
          <w:rtl w:val="0"/>
        </w:rPr>
        <w:t xml:space="preserve">Poetry for the relatives and friends of people who are nearing the end of life was not a focus for this review, but it is an area warranting further investigation.</w:t>
      </w:r>
      <w:commentRangeEnd w:id="19"/>
      <w:r w:rsidDel="00000000" w:rsidR="00000000" w:rsidRPr="00000000">
        <w:commentReference w:id="19"/>
      </w:r>
      <w:r w:rsidDel="00000000" w:rsidR="00000000" w:rsidRPr="00000000">
        <w:rPr>
          <w:rFonts w:ascii="Times New Roman" w:cs="Times New Roman" w:eastAsia="Times New Roman" w:hAnsi="Times New Roman"/>
          <w:sz w:val="24"/>
          <w:szCs w:val="24"/>
          <w:rtl w:val="0"/>
        </w:rPr>
        <w:t xml:space="preserve"> As well as providing solace to caregivers one narrative analysis study has shown how it may be possible by synthesising caregivers’ journal entries to create poems that give insight into the sense of chaos, anxiety and hope they experience.</w:t>
      </w:r>
      <w:r w:rsidDel="00000000" w:rsidR="00000000" w:rsidRPr="00000000">
        <w:fldChar w:fldCharType="begin"/>
        <w:instrText xml:space="preserve"> HYPERLINK "https://www.ncbi.nlm.nih.gov/pmc/articles/PMC6104682/#R43" </w:instrText>
        <w:fldChar w:fldCharType="separate"/>
      </w:r>
      <w:r w:rsidDel="00000000" w:rsidR="00000000" w:rsidRPr="00000000">
        <w:rPr>
          <w:rFonts w:ascii="Times New Roman" w:cs="Times New Roman" w:eastAsia="Times New Roman" w:hAnsi="Times New Roman"/>
          <w:color w:val="642a8f"/>
          <w:sz w:val="20"/>
          <w:szCs w:val="20"/>
          <w:u w:val="single"/>
          <w:rtl w:val="0"/>
        </w:rPr>
        <w:t xml:space="preserve">43</w:t>
      </w:r>
    </w:p>
    <w:p w:rsidR="00000000" w:rsidDel="00000000" w:rsidP="00000000" w:rsidRDefault="00000000" w:rsidRPr="00000000" w14:paraId="00000014">
      <w:pPr>
        <w:shd w:fill="ffffff" w:val="clear"/>
        <w:spacing w:after="160" w:before="160" w:lineRule="auto"/>
        <w:contextualSpacing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So I hope I have explained why we need more poetry in palliative care and why poetry need not be seen solely as an extracurricular pursuit. In an increasingly secular world, poetry can be an important way of seeking meaning, finding some pleasure in situation, a connection with others and a means of raising awareness of the importance of good medical and supportive care. </w:t>
      </w:r>
      <w:commentRangeStart w:id="20"/>
      <w:r w:rsidDel="00000000" w:rsidR="00000000" w:rsidRPr="00000000">
        <w:rPr>
          <w:rFonts w:ascii="Times New Roman" w:cs="Times New Roman" w:eastAsia="Times New Roman" w:hAnsi="Times New Roman"/>
          <w:sz w:val="24"/>
          <w:szCs w:val="24"/>
          <w:highlight w:val="yellow"/>
          <w:rtl w:val="0"/>
        </w:rPr>
        <w:t xml:space="preserve">It might also be useful for sustaining health professionals’ well-being through good leadership and organisational culture, and as a method for wider public engagement</w:t>
      </w:r>
      <w:commentRangeEnd w:id="20"/>
      <w:r w:rsidDel="00000000" w:rsidR="00000000" w:rsidRPr="00000000">
        <w:commentReference w:id="20"/>
      </w:r>
      <w:r w:rsidDel="00000000" w:rsidR="00000000" w:rsidRPr="00000000">
        <w:rPr>
          <w:rFonts w:ascii="Times New Roman" w:cs="Times New Roman" w:eastAsia="Times New Roman" w:hAnsi="Times New Roman"/>
          <w:sz w:val="24"/>
          <w:szCs w:val="24"/>
          <w:rtl w:val="0"/>
        </w:rPr>
        <w:t xml:space="preserve">. More comprehensive and robust models for the evaluation of arts in healthcare are now emerging.</w:t>
      </w:r>
      <w:hyperlink r:id="rId23">
        <w:r w:rsidDel="00000000" w:rsidR="00000000" w:rsidRPr="00000000">
          <w:rPr>
            <w:rFonts w:ascii="Times New Roman" w:cs="Times New Roman" w:eastAsia="Times New Roman" w:hAnsi="Times New Roman"/>
            <w:color w:val="642a8f"/>
            <w:sz w:val="20"/>
            <w:szCs w:val="20"/>
            <w:u w:val="single"/>
            <w:rtl w:val="0"/>
          </w:rPr>
          <w:t xml:space="preserve">44</w:t>
        </w:r>
      </w:hyperlink>
      <w:r w:rsidDel="00000000" w:rsidR="00000000" w:rsidRPr="00000000">
        <w:rPr>
          <w:rFonts w:ascii="Times New Roman" w:cs="Times New Roman" w:eastAsia="Times New Roman" w:hAnsi="Times New Roman"/>
          <w:sz w:val="24"/>
          <w:szCs w:val="24"/>
          <w:rtl w:val="0"/>
        </w:rPr>
        <w:t xml:space="preserve"> </w:t>
      </w:r>
      <w:commentRangeStart w:id="21"/>
      <w:r w:rsidDel="00000000" w:rsidR="00000000" w:rsidRPr="00000000">
        <w:rPr>
          <w:rFonts w:ascii="Times New Roman" w:cs="Times New Roman" w:eastAsia="Times New Roman" w:hAnsi="Times New Roman"/>
          <w:sz w:val="24"/>
          <w:szCs w:val="24"/>
          <w:highlight w:val="yellow"/>
          <w:rtl w:val="0"/>
        </w:rPr>
        <w:t xml:space="preserve">I propose we are now at the point where we should develop and introduce imaginative poetry interventions and study their effects more systematically.</w:t>
      </w:r>
      <w:commentRangeEnd w:id="21"/>
      <w:r w:rsidDel="00000000" w:rsidR="00000000" w:rsidRPr="00000000">
        <w:commentReference w:id="21"/>
      </w:r>
      <w:r w:rsidDel="00000000" w:rsidR="00000000" w:rsidRPr="00000000">
        <w:rPr>
          <w:rFonts w:ascii="Times New Roman" w:cs="Times New Roman" w:eastAsia="Times New Roman" w:hAnsi="Times New Roman"/>
          <w:sz w:val="24"/>
          <w:szCs w:val="24"/>
          <w:rtl w:val="0"/>
        </w:rPr>
        <w:t xml:space="preserve"> It is time to try ‘Opening the floodgates’ just a bit.</w:t>
      </w:r>
    </w:p>
    <w:p w:rsidR="00000000" w:rsidDel="00000000" w:rsidP="00000000" w:rsidRDefault="00000000" w:rsidRPr="00000000" w14:paraId="00000015">
      <w:pPr>
        <w:contextualSpacing w:val="0"/>
        <w:rPr/>
      </w:pPr>
      <w:r w:rsidDel="00000000" w:rsidR="00000000" w:rsidRPr="00000000">
        <w:rPr>
          <w:rtl w:val="0"/>
        </w:rPr>
      </w:r>
    </w:p>
    <w:sectPr>
      <w:headerReference r:id="rId24" w:type="default"/>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mma Gueorguieva" w:id="6" w:date="2018-11-17T13:29:56Z">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like that there are people trying to weave these things together</w:t>
      </w:r>
    </w:p>
  </w:comment>
  <w:comment w:author="Emma Gueorguieva" w:id="18" w:date="2018-11-17T13:42:26Z">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isn't there more research then?</w:t>
      </w:r>
    </w:p>
  </w:comment>
  <w:comment w:author="Emma Gueorguieva" w:id="2" w:date="2018-11-17T13:26:03Z">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retort makes perfect sense, there are millions of research papers in the world, and a lot of them are terrible, I had my fair share of them researching infectious diseases last year</w:t>
      </w:r>
    </w:p>
  </w:comment>
  <w:comment w:author="Emma Gueorguieva" w:id="21" w:date="2018-11-17T13:44:35Z">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with this wholeheartedly</w:t>
      </w:r>
    </w:p>
  </w:comment>
  <w:comment w:author="Emma Gueorguieva" w:id="5" w:date="2018-11-17T13:29:19Z">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haiku? probably because they're short</w:t>
      </w:r>
    </w:p>
  </w:comment>
  <w:comment w:author="Emma Gueorguieva" w:id="12" w:date="2018-11-17T13:35:23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why poetry is perfect for this field: they both require a lot of reflection</w:t>
      </w:r>
    </w:p>
  </w:comment>
  <w:comment w:author="Emma Gueorguieva" w:id="17" w:date="2018-11-17T13:41:48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how I use it, as well as a lot of people I know</w:t>
      </w:r>
    </w:p>
  </w:comment>
  <w:comment w:author="Emma Gueorguieva" w:id="1" w:date="2018-11-17T13:24:57Z">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honestly so awful, art is about expression</w:t>
      </w:r>
    </w:p>
  </w:comment>
  <w:comment w:author="Emma Gueorguieva" w:id="20" w:date="2018-11-17T13:44:08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not just good for patients, but staff too! We need more resources going into supporting poetry programs</w:t>
      </w:r>
    </w:p>
  </w:comment>
  <w:comment w:author="Emma Gueorguieva" w:id="4" w:date="2018-11-17T13:28:14Z">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interesting to note, I never knew they did this</w:t>
      </w:r>
    </w:p>
  </w:comment>
  <w:comment w:author="Emma Gueorguieva" w:id="11" w:date="2018-11-17T13:34:41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Times have changed since the first poem, but now people can use things like media following to promote the reading of poetry which is so cool</w:t>
      </w:r>
    </w:p>
  </w:comment>
  <w:comment w:author="Emma Gueorguieva" w:id="16" w:date="2018-11-17T13:41:03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so powerful to read. This is proof of the therapy poetry provides, and I hope I can help someone realize the benefits of poetry one day</w:t>
      </w:r>
    </w:p>
  </w:comment>
  <w:comment w:author="Emma Gueorguieva" w:id="19" w:date="2018-11-17T13:43:10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could save lives, I don't understand why there isn't more research on this subject</w:t>
      </w:r>
    </w:p>
  </w:comment>
  <w:comment w:author="Emma Gueorguieva" w:id="3" w:date="2018-11-17T13:26:51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this is just a cruel thing to say and shows how many people still don't take creative writing seriously</w:t>
      </w:r>
    </w:p>
  </w:comment>
  <w:comment w:author="Emma Gueorguieva" w:id="10" w:date="2018-11-17T13:33:52Z">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good new then!</w:t>
      </w:r>
    </w:p>
  </w:comment>
  <w:comment w:author="Emma Gueorguieva" w:id="15" w:date="2018-11-17T13:39:17Z">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so clever and a fantastic way to cope</w:t>
      </w:r>
    </w:p>
  </w:comment>
  <w:comment w:author="Emma Gueorguieva" w:id="0" w:date="2018-11-16T20:55:10Z">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like that this paper is in first person because it feels more personal, almost like I am being told a story</w:t>
      </w:r>
    </w:p>
  </w:comment>
  <w:comment w:author="Emma Gueorguieva" w:id="9" w:date="2018-11-17T13:33:15Z">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for my final product I can incorporate some awareness factor...</w:t>
      </w:r>
    </w:p>
  </w:comment>
  <w:comment w:author="Emma Gueorguieva" w:id="13" w:date="2018-11-17T13:38:43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true, but that doesnt mean poetry should stop existing all together</w:t>
      </w:r>
    </w:p>
  </w:comment>
  <w:comment w:author="Emma Gueorguieva" w:id="8" w:date="2018-11-17T13:32:30Z">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hope there are more people like me who care about bringing it back into relevancy</w:t>
      </w:r>
    </w:p>
  </w:comment>
  <w:comment w:author="Emma Gueorguieva" w:id="14" w:date="2018-11-17T13:38:19Z">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what happened to me!</w:t>
      </w:r>
    </w:p>
  </w:comment>
  <w:comment w:author="Emma Gueorguieva" w:id="7" w:date="2018-11-17T13:31:23Z">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really like this comparison. It is true, we discover new information all the time, making research papers become irrelevant, but a good poem can last forever. That's the beauty of art!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Style w:val="Heading1"/>
      <w:keepNext w:val="0"/>
      <w:keepLines w:val="0"/>
      <w:shd w:fill="ffffff" w:val="clear"/>
      <w:spacing w:after="360" w:before="720" w:line="240" w:lineRule="auto"/>
      <w:contextualSpacing w:val="0"/>
      <w:rPr/>
    </w:pPr>
    <w:bookmarkStart w:colFirst="0" w:colLast="0" w:name="_d2rtqa3q4x2t" w:id="1"/>
    <w:bookmarkEnd w:id="1"/>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cbi.nlm.nih.gov/pmc/articles/PMC6104682/#R41" TargetMode="External"/><Relationship Id="rId11" Type="http://schemas.openxmlformats.org/officeDocument/2006/relationships/hyperlink" Target="https://www.ncbi.nlm.nih.gov/pmc/articles/PMC6104682/#R7" TargetMode="External"/><Relationship Id="rId22" Type="http://schemas.openxmlformats.org/officeDocument/2006/relationships/hyperlink" Target="https://www.ncbi.nlm.nih.gov/pmc/articles/PMC6104682/#R42" TargetMode="External"/><Relationship Id="rId10" Type="http://schemas.openxmlformats.org/officeDocument/2006/relationships/hyperlink" Target="https://www.ncbi.nlm.nih.gov/pmc/articles/PMC6104682/#R6" TargetMode="External"/><Relationship Id="rId21" Type="http://schemas.openxmlformats.org/officeDocument/2006/relationships/hyperlink" Target="https://www.ncbi.nlm.nih.gov/pmc/articles/PMC6104682/#R38" TargetMode="External"/><Relationship Id="rId13" Type="http://schemas.openxmlformats.org/officeDocument/2006/relationships/hyperlink" Target="https://www.ncbi.nlm.nih.gov/pmc/articles/PMC6104682/#R9" TargetMode="External"/><Relationship Id="rId24" Type="http://schemas.openxmlformats.org/officeDocument/2006/relationships/header" Target="header1.xml"/><Relationship Id="rId12" Type="http://schemas.openxmlformats.org/officeDocument/2006/relationships/hyperlink" Target="https://www.ncbi.nlm.nih.gov/pmc/articles/PMC6104682/#R8" TargetMode="External"/><Relationship Id="rId23" Type="http://schemas.openxmlformats.org/officeDocument/2006/relationships/hyperlink" Target="https://www.ncbi.nlm.nih.gov/pmc/articles/PMC6104682/#R44"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ncbi.nlm.nih.gov/pmc/articles/PMC6104682/#R5" TargetMode="External"/><Relationship Id="rId15" Type="http://schemas.openxmlformats.org/officeDocument/2006/relationships/hyperlink" Target="https://www.ncbi.nlm.nih.gov/pmc/articles/PMC6104682/#R12" TargetMode="External"/><Relationship Id="rId14" Type="http://schemas.openxmlformats.org/officeDocument/2006/relationships/hyperlink" Target="https://www.ncbi.nlm.nih.gov/pmc/articles/PMC6104682/#R10" TargetMode="External"/><Relationship Id="rId17" Type="http://schemas.openxmlformats.org/officeDocument/2006/relationships/hyperlink" Target="https://www.ncbi.nlm.nih.gov/pmc/articles/PMC6104682/#R11" TargetMode="External"/><Relationship Id="rId16" Type="http://schemas.openxmlformats.org/officeDocument/2006/relationships/hyperlink" Target="https://www.ncbi.nlm.nih.gov/pmc/articles/PMC6104682/#R37" TargetMode="External"/><Relationship Id="rId5" Type="http://schemas.openxmlformats.org/officeDocument/2006/relationships/numbering" Target="numbering.xml"/><Relationship Id="rId19" Type="http://schemas.openxmlformats.org/officeDocument/2006/relationships/hyperlink" Target="https://www.ncbi.nlm.nih.gov/pmc/articles/PMC6104682/#R39" TargetMode="External"/><Relationship Id="rId6" Type="http://schemas.openxmlformats.org/officeDocument/2006/relationships/styles" Target="styles.xml"/><Relationship Id="rId18" Type="http://schemas.openxmlformats.org/officeDocument/2006/relationships/hyperlink" Target="https://www.ncbi.nlm.nih.gov/pmc/articles/PMC6104682/#R38" TargetMode="External"/><Relationship Id="rId7" Type="http://schemas.openxmlformats.org/officeDocument/2006/relationships/hyperlink" Target="https://www.ncbi.nlm.nih.gov/pmc/articles/PMC6104682/#R3" TargetMode="External"/><Relationship Id="rId8" Type="http://schemas.openxmlformats.org/officeDocument/2006/relationships/hyperlink" Target="https://www.ncbi.nlm.nih.gov/pmc/articles/PMC6104682/#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